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05539440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Pr="00346DEF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322569">
                              <w:rPr>
                                <w:rFonts w:ascii="GHEA Grapalat" w:hAnsi="GHEA Grapalat" w:cs="Sylfaen"/>
                                <w:lang w:val="hy-AM"/>
                              </w:rPr>
                              <w:t>5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F197"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05539440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Pr="00346DEF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322569">
                        <w:rPr>
                          <w:rFonts w:ascii="GHEA Grapalat" w:hAnsi="GHEA Grapalat" w:cs="Sylfaen"/>
                          <w:lang w:val="hy-AM"/>
                        </w:rPr>
                        <w:t>5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3F8A0829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322569">
                              <w:rPr>
                                <w:rFonts w:ascii="GHEA Grapalat" w:hAnsi="GHEA Grapalat"/>
                              </w:rPr>
                              <w:t>23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ապրիլի</w:t>
                            </w:r>
                            <w:r w:rsidR="00150DED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A20C0B">
                              <w:rPr>
                                <w:rFonts w:ascii="GHEA Grapalat" w:hAnsi="GHEA Grapalat"/>
                              </w:rPr>
                              <w:t>1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3F8A0829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322569">
                        <w:rPr>
                          <w:rFonts w:ascii="GHEA Grapalat" w:hAnsi="GHEA Grapalat"/>
                        </w:rPr>
                        <w:t>23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ապրիլի</w:t>
                      </w:r>
                      <w:r w:rsidR="00150DED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A20C0B">
                        <w:rPr>
                          <w:rFonts w:ascii="GHEA Grapalat" w:hAnsi="GHEA Grapalat"/>
                        </w:rPr>
                        <w:t>1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812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31AC8577" w:rsidR="008F491C" w:rsidRPr="003052EC" w:rsidRDefault="00A20C0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ՀԱՇՎԱՊԱՀԱԿԱՆ ՀԱՇՎԱՌՄԱՆ ԵՎ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>ԾՐԱԳԻՐԸ ՀԱՍՏԱՏԵԼՈՒ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7A08B0" w:rsidRDefault="008F491C" w:rsidP="008F491C">
      <w:pPr>
        <w:pStyle w:val="BodyTextIndent"/>
        <w:rPr>
          <w:rFonts w:ascii="GHEA Grapalat" w:hAnsi="GHEA Grapalat"/>
          <w:b/>
          <w:bCs/>
        </w:rPr>
      </w:pPr>
    </w:p>
    <w:p w14:paraId="013FAEE9" w14:textId="443266AB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D66D77">
        <w:rPr>
          <w:rFonts w:ascii="GHEA Grapalat" w:hAnsi="GHEA Grapalat" w:cs="Sylfaen"/>
          <w:lang w:val="hy-AM"/>
        </w:rPr>
        <w:t>1-ին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6B46BC35" w:rsidR="00C51D6E" w:rsidRPr="00081CA7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1. </w:t>
      </w:r>
      <w:r w:rsidR="00655BEC">
        <w:rPr>
          <w:rFonts w:ascii="GHEA Grapalat" w:hAnsi="GHEA Grapalat" w:cs="Sylfaen"/>
          <w:bCs/>
          <w:lang w:val="hy-AM"/>
        </w:rPr>
        <w:t>Հաստատել</w:t>
      </w:r>
      <w:r w:rsidR="008F491C" w:rsidRPr="008920A6">
        <w:rPr>
          <w:rFonts w:ascii="GHEA Grapalat" w:hAnsi="GHEA Grapalat" w:cs="Sylfaen"/>
          <w:bCs/>
          <w:lang w:val="hy-AM"/>
        </w:rPr>
        <w:t xml:space="preserve"> </w:t>
      </w:r>
      <w:r w:rsidR="00A20C0B">
        <w:rPr>
          <w:rFonts w:ascii="GHEA Grapalat" w:hAnsi="GHEA Grapalat" w:cs="Sylfaen"/>
          <w:bCs/>
          <w:lang w:val="hy-AM"/>
        </w:rPr>
        <w:t>Հ</w:t>
      </w:r>
      <w:r w:rsidR="00A20C0B"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Cs/>
          <w:lang w:val="hy-AM"/>
        </w:rPr>
        <w:t xml:space="preserve">գործունեության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2F1543">
        <w:rPr>
          <w:rFonts w:ascii="GHEA Grapalat" w:hAnsi="GHEA Grapalat" w:cs="Sylfaen"/>
          <w:bCs/>
          <w:lang w:val="hy-AM"/>
        </w:rPr>
        <w:t>1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2F1543">
        <w:rPr>
          <w:rFonts w:ascii="GHEA Grapalat" w:hAnsi="GHEA Grapalat" w:cs="Sylfaen"/>
          <w:bCs/>
          <w:lang w:val="hy-AM"/>
        </w:rPr>
        <w:t>ծրագիրը՝ համաձայն հավելվածի</w:t>
      </w:r>
      <w:r w:rsidR="00081CA7">
        <w:rPr>
          <w:rFonts w:ascii="GHEA Grapalat" w:hAnsi="GHEA Grapalat" w:cs="Sylfaen"/>
          <w:bCs/>
        </w:rPr>
        <w:t>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497B1A43" w:rsidR="00081CA7" w:rsidRDefault="00081CA7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309D307B" w14:textId="6A7390B0" w:rsidR="00EF15CA" w:rsidRDefault="00EF15CA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</w:p>
    <w:p w14:paraId="669235D1" w14:textId="6E82B2C3" w:rsidR="002F1543" w:rsidRDefault="005A6801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hy-AM"/>
        </w:rPr>
        <w:pict w14:anchorId="5A6CAB8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2.05pt;margin-top:1.1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0703270C" w14:textId="731C7B91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5EE67E6A" w14:textId="77777777" w:rsidR="005F53D0" w:rsidRDefault="005F53D0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959AA70" w14:textId="77777777" w:rsidR="00EF15CA" w:rsidRDefault="00EF15CA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22777DB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F2DD9BD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6D06DE95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956356A" w14:textId="77777777" w:rsidR="008F491C" w:rsidRDefault="008F491C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5A6F87C4" w14:textId="4EFC1DCF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lastRenderedPageBreak/>
        <w:t xml:space="preserve">Հավելված </w:t>
      </w:r>
    </w:p>
    <w:p w14:paraId="03B83DD4" w14:textId="77777777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Հ</w:t>
      </w:r>
      <w:r w:rsidRPr="008920A6">
        <w:rPr>
          <w:rFonts w:ascii="GHEA Grapalat" w:hAnsi="GHEA Grapalat" w:cs="Sylfaen"/>
          <w:iCs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lang w:val="hy-AM"/>
        </w:rPr>
        <w:t>և</w:t>
      </w:r>
      <w:r w:rsidRPr="008920A6">
        <w:rPr>
          <w:rFonts w:ascii="GHEA Grapalat" w:hAnsi="GHEA Grapalat" w:cs="Sylfaen"/>
          <w:iCs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lang w:val="hy-AM"/>
        </w:rPr>
        <w:t>խորհ</w:t>
      </w:r>
      <w:r w:rsidRPr="008920A6">
        <w:rPr>
          <w:rFonts w:ascii="GHEA Grapalat" w:hAnsi="GHEA Grapalat" w:cs="Sylfaen"/>
          <w:iCs/>
          <w:lang w:val="hy-AM"/>
        </w:rPr>
        <w:t>րդ</w:t>
      </w:r>
      <w:r>
        <w:rPr>
          <w:rFonts w:ascii="GHEA Grapalat" w:hAnsi="GHEA Grapalat" w:cs="Sylfaen"/>
          <w:iCs/>
          <w:lang w:val="hy-AM"/>
        </w:rPr>
        <w:t>ի</w:t>
      </w:r>
      <w:r w:rsidRPr="00E07ABB">
        <w:rPr>
          <w:rFonts w:ascii="GHEA Grapalat" w:hAnsi="GHEA Grapalat" w:cs="Sylfaen"/>
          <w:iCs/>
          <w:lang w:val="hy-AM"/>
        </w:rPr>
        <w:t xml:space="preserve"> </w:t>
      </w:r>
    </w:p>
    <w:p w14:paraId="4E289667" w14:textId="66870C37" w:rsidR="00C51D6E" w:rsidRPr="00663966" w:rsidRDefault="00C51D6E" w:rsidP="00663966">
      <w:pPr>
        <w:jc w:val="right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>20</w:t>
      </w:r>
      <w:r w:rsidRPr="00EE40C1">
        <w:rPr>
          <w:rFonts w:ascii="GHEA Grapalat" w:hAnsi="GHEA Grapalat" w:cs="Sylfaen"/>
          <w:iCs/>
          <w:lang w:val="hy-AM"/>
        </w:rPr>
        <w:t>2</w:t>
      </w:r>
      <w:r w:rsidR="00A20C0B">
        <w:rPr>
          <w:rFonts w:ascii="GHEA Grapalat" w:hAnsi="GHEA Grapalat" w:cs="Sylfaen"/>
          <w:iCs/>
          <w:lang w:val="hy-AM"/>
        </w:rPr>
        <w:t>1</w:t>
      </w:r>
      <w:r w:rsidR="00861EF8">
        <w:rPr>
          <w:rFonts w:ascii="GHEA Grapalat" w:hAnsi="GHEA Grapalat" w:cs="Sylfaen"/>
          <w:iCs/>
          <w:lang w:val="hy-AM"/>
        </w:rPr>
        <w:t>թ</w:t>
      </w:r>
      <w:r w:rsidR="00663966">
        <w:rPr>
          <w:rFonts w:ascii="GHEA Grapalat" w:hAnsi="GHEA Grapalat" w:cs="Sylfaen"/>
          <w:iCs/>
        </w:rPr>
        <w:t>.</w:t>
      </w:r>
      <w:r w:rsidR="00150DED">
        <w:rPr>
          <w:rFonts w:ascii="GHEA Grapalat" w:hAnsi="GHEA Grapalat" w:cs="Sylfaen"/>
          <w:iCs/>
        </w:rPr>
        <w:t xml:space="preserve"> </w:t>
      </w:r>
      <w:r w:rsidR="00322569">
        <w:rPr>
          <w:rFonts w:ascii="GHEA Grapalat" w:hAnsi="GHEA Grapalat" w:cs="Sylfaen"/>
          <w:iCs/>
          <w:lang w:val="hy-AM"/>
        </w:rPr>
        <w:t>ապրիլի</w:t>
      </w:r>
      <w:r w:rsidR="00150DED">
        <w:rPr>
          <w:rFonts w:ascii="GHEA Grapalat" w:hAnsi="GHEA Grapalat" w:cs="Sylfaen"/>
          <w:iCs/>
        </w:rPr>
        <w:t xml:space="preserve"> </w:t>
      </w:r>
      <w:r w:rsidR="00322569">
        <w:rPr>
          <w:rFonts w:ascii="GHEA Grapalat" w:hAnsi="GHEA Grapalat" w:cs="Sylfaen"/>
          <w:iCs/>
          <w:lang w:val="hy-AM"/>
        </w:rPr>
        <w:t>23</w:t>
      </w:r>
      <w:r w:rsidR="00663966">
        <w:rPr>
          <w:rFonts w:ascii="GHEA Grapalat" w:hAnsi="GHEA Grapalat" w:cs="Sylfaen"/>
          <w:iCs/>
        </w:rPr>
        <w:t>-</w:t>
      </w:r>
      <w:r w:rsidR="00663966">
        <w:rPr>
          <w:rFonts w:ascii="GHEA Grapalat" w:hAnsi="GHEA Grapalat" w:cs="Sylfaen"/>
          <w:iCs/>
          <w:lang w:val="hy-AM"/>
        </w:rPr>
        <w:t>ի</w:t>
      </w:r>
      <w:r w:rsidR="00663966">
        <w:rPr>
          <w:rFonts w:ascii="GHEA Grapalat" w:hAnsi="GHEA Grapalat" w:cs="Sylfaen"/>
          <w:iCs/>
        </w:rPr>
        <w:t xml:space="preserve"> </w:t>
      </w:r>
      <w:r w:rsidRPr="00E07ABB">
        <w:rPr>
          <w:rFonts w:ascii="GHEA Grapalat" w:hAnsi="GHEA Grapalat" w:cs="Sylfaen"/>
          <w:iCs/>
          <w:lang w:val="hy-AM"/>
        </w:rPr>
        <w:t>թիվ</w:t>
      </w:r>
      <w:r w:rsidR="00150DED">
        <w:rPr>
          <w:rFonts w:ascii="GHEA Grapalat" w:hAnsi="GHEA Grapalat" w:cs="Sylfaen"/>
          <w:iCs/>
        </w:rPr>
        <w:t xml:space="preserve"> </w:t>
      </w:r>
      <w:r w:rsidR="00322569">
        <w:rPr>
          <w:rFonts w:ascii="GHEA Grapalat" w:hAnsi="GHEA Grapalat" w:cs="Sylfaen"/>
          <w:iCs/>
          <w:lang w:val="hy-AM"/>
        </w:rPr>
        <w:t>5-Լ</w:t>
      </w:r>
      <w:r w:rsidR="00150DED">
        <w:rPr>
          <w:rFonts w:ascii="GHEA Grapalat" w:hAnsi="GHEA Grapalat" w:cs="Sylfaen"/>
          <w:iCs/>
        </w:rPr>
        <w:t xml:space="preserve"> </w:t>
      </w:r>
      <w:r>
        <w:rPr>
          <w:rFonts w:ascii="GHEA Grapalat" w:hAnsi="GHEA Grapalat" w:cs="Sylfaen"/>
          <w:iCs/>
          <w:lang w:val="hy-AM"/>
        </w:rPr>
        <w:t>որոշման</w:t>
      </w:r>
    </w:p>
    <w:p w14:paraId="061EC397" w14:textId="77777777" w:rsidR="00C51D6E" w:rsidRDefault="00C51D6E" w:rsidP="00861EF8">
      <w:pPr>
        <w:rPr>
          <w:rFonts w:ascii="GHEA Grapalat" w:hAnsi="GHEA Grapalat"/>
          <w:lang w:val="hy-AM"/>
        </w:rPr>
      </w:pPr>
    </w:p>
    <w:p w14:paraId="36AA53B2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3F599D05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6BE99BFC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2E0E6F4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  <w:r w:rsidRPr="00042D51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8024" wp14:editId="61A9C56F">
                <wp:simplePos x="0" y="0"/>
                <wp:positionH relativeFrom="column">
                  <wp:posOffset>-114300</wp:posOffset>
                </wp:positionH>
                <wp:positionV relativeFrom="paragraph">
                  <wp:posOffset>-243840</wp:posOffset>
                </wp:positionV>
                <wp:extent cx="6274435" cy="1857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3A0C" w14:textId="77777777" w:rsidR="002F1543" w:rsidRPr="00A547AE" w:rsidRDefault="002F1543" w:rsidP="002F1543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8024" id="_x0000_s1030" type="#_x0000_t202" style="position:absolute;margin-left:-9pt;margin-top:-19.2pt;width:494.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" filled="f" stroked="f">
                <v:textbox>
                  <w:txbxContent>
                    <w:p w14:paraId="26C43A0C" w14:textId="77777777" w:rsidR="002F1543" w:rsidRPr="00A547AE" w:rsidRDefault="002F1543" w:rsidP="002F1543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7AD0EFE7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3C9078B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D72D6E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9AA082D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B084DA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68991A4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491D841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C12043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A387A9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A2213DF" w14:textId="1F3FC32E" w:rsidR="002F1543" w:rsidRPr="00042D51" w:rsidRDefault="00372081" w:rsidP="002F1543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042D51">
        <w:rPr>
          <w:rFonts w:ascii="GHEA Grapalat" w:hAnsi="GHEA Grapalat"/>
          <w:b/>
          <w:sz w:val="40"/>
          <w:szCs w:val="40"/>
          <w:lang w:val="hy-AM"/>
        </w:rPr>
        <w:t xml:space="preserve">ԳՈՐԾՈՒՆԵՈՒԹՅԱՆ 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>2021 ԹՎԱԿԱՆԻ ԾՐԱԳԻՐ</w:t>
      </w:r>
    </w:p>
    <w:p w14:paraId="15C1BA94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1F84B3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0832A511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9F32F15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2161EB0F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835B4B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851EEDF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A45CFD4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342EAA8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931056C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E52129A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DA08D4A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68A9EA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599B1FFE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F2736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E6792C9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3676E9C2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AF28EEC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35926BB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E2F750E" w14:textId="77777777" w:rsidR="002F1543" w:rsidRPr="009B33F1" w:rsidRDefault="002F1543" w:rsidP="002F1543">
      <w:pPr>
        <w:jc w:val="center"/>
        <w:rPr>
          <w:rFonts w:ascii="GHEA Grapalat" w:hAnsi="GHEA Grapalat"/>
          <w:b/>
        </w:rPr>
      </w:pPr>
      <w:r w:rsidRPr="009B33F1">
        <w:rPr>
          <w:rFonts w:ascii="GHEA Grapalat" w:hAnsi="GHEA Grapalat"/>
          <w:b/>
          <w:lang w:val="hy-AM"/>
        </w:rPr>
        <w:t>ԵՐԵՎԱՆ 2021թ</w:t>
      </w:r>
      <w:r w:rsidRPr="009B33F1">
        <w:rPr>
          <w:rFonts w:ascii="GHEA Grapalat" w:hAnsi="GHEA Grapalat"/>
          <w:b/>
        </w:rPr>
        <w:t>.</w:t>
      </w:r>
    </w:p>
    <w:p w14:paraId="4DAA5880" w14:textId="77777777" w:rsidR="002F1543" w:rsidRPr="00042D51" w:rsidRDefault="002F1543" w:rsidP="002F154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42D51">
        <w:rPr>
          <w:rFonts w:ascii="GHEA Grapalat" w:hAnsi="GHEA Grapalat"/>
          <w:b/>
          <w:sz w:val="26"/>
          <w:szCs w:val="26"/>
          <w:lang w:val="hy-AM"/>
        </w:rPr>
        <w:lastRenderedPageBreak/>
        <w:t>Հաշվապահական հաշվառման և աուդիտորական գործունեության ոլորտներում առկա հիմնախնդիրները</w:t>
      </w:r>
    </w:p>
    <w:p w14:paraId="1B120C1B" w14:textId="77777777" w:rsidR="002F1543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E6726FA" w14:textId="77777777" w:rsidR="002F1543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 xml:space="preserve">2020 թվականի հունվարի 1-ից ուժի մեջ մտած օրենքների համաձայն՝ </w:t>
      </w:r>
      <w:r>
        <w:rPr>
          <w:rFonts w:ascii="GHEA Grapalat" w:hAnsi="GHEA Grapalat"/>
          <w:lang w:val="hy-AM"/>
        </w:rPr>
        <w:t>ՀՀ-ում</w:t>
      </w:r>
      <w:r w:rsidRPr="00BE7E6C">
        <w:rPr>
          <w:rFonts w:ascii="GHEA Grapalat" w:hAnsi="GHEA Grapalat"/>
          <w:lang w:val="hy-AM"/>
        </w:rPr>
        <w:t xml:space="preserve"> ներդրվեց հաշվապահական հաշվառման և աուդիտորական գոր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ծու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նեության ոլորտների կարգավորման մասնագիտացված կառույցներ-հանրային վերա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հսկո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ղության խորհուրդ մոդելը։ </w:t>
      </w:r>
      <w:r>
        <w:rPr>
          <w:rFonts w:ascii="GHEA Grapalat" w:hAnsi="GHEA Grapalat"/>
          <w:lang w:val="hy-AM"/>
        </w:rPr>
        <w:t>Վերը նշված օրենքների ամբողջական ներդրման նպատակով անհրաժեշտ իրավական ակտերը կարելի է բաժանել հետևյալ հիմնական խմբերի՝</w:t>
      </w:r>
    </w:p>
    <w:p w14:paraId="764EFD03" w14:textId="77777777" w:rsidR="002F1543" w:rsidRPr="00924969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հավատարմագրման հետ կապված,</w:t>
      </w:r>
    </w:p>
    <w:p w14:paraId="4F4D6522" w14:textId="77777777" w:rsidR="002F1543" w:rsidRPr="00924969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BE7E6C">
        <w:rPr>
          <w:rFonts w:ascii="GHEA Grapalat" w:hAnsi="GHEA Grapalat"/>
          <w:sz w:val="24"/>
          <w:szCs w:val="24"/>
          <w:lang w:val="hy-AM"/>
        </w:rPr>
        <w:t>աշվապահական հաշվառման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 xml:space="preserve">կան գործունեության հանրային վերահսկողության </w:t>
      </w:r>
      <w:r>
        <w:rPr>
          <w:rFonts w:ascii="GHEA Grapalat" w:hAnsi="GHEA Grapalat"/>
          <w:sz w:val="24"/>
          <w:szCs w:val="24"/>
          <w:lang w:val="hy-AM"/>
        </w:rPr>
        <w:t>խորհ</w:t>
      </w:r>
      <w:r w:rsidRPr="00BE7E6C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(այսուհետ՝ ՀՎԽ)</w:t>
      </w:r>
      <w:r>
        <w:rPr>
          <w:rFonts w:ascii="GHEA Grapalat" w:hAnsi="GHEA Grapalat"/>
          <w:sz w:val="24"/>
          <w:szCs w:val="24"/>
          <w:lang w:val="hy-AM"/>
        </w:rPr>
        <w:t xml:space="preserve"> կազմավորման հետ կապված,</w:t>
      </w:r>
    </w:p>
    <w:p w14:paraId="672DABBB" w14:textId="6C2F8C7B" w:rsidR="002F1543" w:rsidRPr="00924969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կապված,</w:t>
      </w:r>
    </w:p>
    <w:p w14:paraId="5E2211BA" w14:textId="77777777" w:rsidR="002F1543" w:rsidRPr="009B33F1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կապված,</w:t>
      </w:r>
    </w:p>
    <w:p w14:paraId="5C0F02E1" w14:textId="77777777" w:rsidR="002F1543" w:rsidRPr="009B33F1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կապված,</w:t>
      </w:r>
    </w:p>
    <w:p w14:paraId="46EE6AAC" w14:textId="77777777" w:rsidR="002F1543" w:rsidRPr="00924969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Հաշվապահական հաշվառման և աուդիտի մեթոդական բնույթի իրավական ակտեր։</w:t>
      </w:r>
    </w:p>
    <w:p w14:paraId="437F28C4" w14:textId="23500EF5" w:rsidR="002F1543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Մասնավորապես, 2020 թվականի ապրիլի 16-ից «Հայաս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տանի հաշվապահների և աուդիտորների ասոցիացիա» հասարակական կազմա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կեր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պությունը հավատարմագրվե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որպես </w:t>
      </w:r>
      <w:r w:rsidR="00372081">
        <w:rPr>
          <w:rFonts w:ascii="GHEA Grapalat" w:hAnsi="GHEA Grapalat"/>
          <w:lang w:val="hy-AM"/>
        </w:rPr>
        <w:t xml:space="preserve">օրենքով նախատեսված </w:t>
      </w:r>
      <w:r>
        <w:rPr>
          <w:rFonts w:ascii="GHEA Grapalat" w:hAnsi="GHEA Grapalat"/>
          <w:lang w:val="hy-AM"/>
        </w:rPr>
        <w:t>առաջին</w:t>
      </w:r>
      <w:r w:rsidRPr="00BE7E6C">
        <w:rPr>
          <w:rFonts w:ascii="GHEA Grapalat" w:hAnsi="GHEA Grapalat"/>
          <w:lang w:val="hy-AM"/>
        </w:rPr>
        <w:t xml:space="preserve"> մասնագիտացված կառույց, իսկ ՀՀ ֆինանս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ների նախարարությանը կից գործող </w:t>
      </w:r>
      <w:r>
        <w:rPr>
          <w:rFonts w:ascii="GHEA Grapalat" w:hAnsi="GHEA Grapalat"/>
          <w:lang w:val="hy-AM"/>
        </w:rPr>
        <w:t>ՀՎԽ-ն</w:t>
      </w:r>
      <w:r w:rsidRPr="00BE7E6C">
        <w:rPr>
          <w:rFonts w:ascii="GHEA Grapalat" w:hAnsi="GHEA Grapalat"/>
          <w:lang w:val="hy-AM"/>
        </w:rPr>
        <w:t xml:space="preserve">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վորվե</w:t>
      </w:r>
      <w:r w:rsidR="00372081"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2020 թվականի հունիսի 30-ին։</w:t>
      </w:r>
      <w:r>
        <w:rPr>
          <w:rFonts w:ascii="GHEA Grapalat" w:hAnsi="GHEA Grapalat"/>
          <w:lang w:val="hy-AM"/>
        </w:rPr>
        <w:t xml:space="preserve"> Ընդ որում, ՀՎԽ աշխատակարգը հաստատվել է ՀՀ ֆինանսների նախարարի 2020 թվականի հուլիսի 8-ի թիվ 196-Լ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հրամանով։</w:t>
      </w:r>
    </w:p>
    <w:p w14:paraId="004BD0B5" w14:textId="0F02638F" w:rsidR="002F1543" w:rsidRPr="00BE7E6C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2020 թվականի 2-րդ կիսամյակի ընթացքում վերը նշված կառույցների աշխա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տանք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ները հիմնականում կենտրոնացված էին մասնագիտացված </w:t>
      </w:r>
      <w:r>
        <w:rPr>
          <w:rFonts w:ascii="GHEA Grapalat" w:hAnsi="GHEA Grapalat"/>
          <w:lang w:val="hy-AM"/>
        </w:rPr>
        <w:t>կառույցին</w:t>
      </w:r>
      <w:r w:rsidRPr="00BE7E6C">
        <w:rPr>
          <w:rFonts w:ascii="GHEA Grapalat" w:hAnsi="GHEA Grapalat"/>
          <w:lang w:val="hy-AM"/>
        </w:rPr>
        <w:t xml:space="preserve"> աուդիտորական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մակերպությունների, աուդիտորների և փորձագետ հաշվապահների անդամակ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ցու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թյան համար անհրաժեշտ իրավական կառուցակար</w:t>
      </w:r>
      <w:r w:rsidR="006B7009">
        <w:rPr>
          <w:rFonts w:ascii="GHEA Grapalat" w:hAnsi="GHEA Grapalat"/>
          <w:lang w:val="hy-AM"/>
        </w:rPr>
        <w:t>գերի մշակման և հաստատման վրա</w:t>
      </w:r>
      <w:r w:rsidRPr="00BE7E6C">
        <w:rPr>
          <w:rFonts w:ascii="GHEA Grapalat" w:hAnsi="GHEA Grapalat"/>
          <w:lang w:val="hy-AM"/>
        </w:rPr>
        <w:t>: Նոր օրենքով աուդիտորական կազմակերպությունների լիցենզավորումը փոխարինվել է մաս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նագիտացված կառույցին անդամակցության ու ռեեստրում գրանցվելու պահանջով: 2021 թվականի հունվարի 1-ից ուժը կորցրած են ճանաչվ</w:t>
      </w:r>
      <w:r>
        <w:rPr>
          <w:rFonts w:ascii="GHEA Grapalat" w:hAnsi="GHEA Grapalat"/>
          <w:lang w:val="hy-AM"/>
        </w:rPr>
        <w:t>ել</w:t>
      </w:r>
      <w:r w:rsidRPr="00BE7E6C">
        <w:rPr>
          <w:rFonts w:ascii="GHEA Grapalat" w:hAnsi="GHEA Grapalat"/>
          <w:lang w:val="hy-AM"/>
        </w:rPr>
        <w:t xml:space="preserve"> ՀՀ ֆինանսների նախա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րու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թյան կողմից աուդիտորական կազմակերպություններին տրամադրված աուդիտո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կան ծառայությունների իրականացման լիցենզիաները, և այն կազմակերպությունները, որոնք </w:t>
      </w:r>
      <w:r w:rsidRPr="00BE7E6C">
        <w:rPr>
          <w:rFonts w:ascii="GHEA Grapalat" w:hAnsi="GHEA Grapalat"/>
          <w:lang w:val="hy-AM"/>
        </w:rPr>
        <w:lastRenderedPageBreak/>
        <w:t>գրանցված չեն մասնագիտացված կառույցի ռեեստրում</w:t>
      </w:r>
      <w:r>
        <w:rPr>
          <w:rFonts w:ascii="GHEA Grapalat" w:hAnsi="GHEA Grapalat"/>
          <w:lang w:val="hy-AM"/>
        </w:rPr>
        <w:t>,</w:t>
      </w:r>
      <w:r w:rsidRPr="00BE7E6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իրավունք չունեն </w:t>
      </w:r>
      <w:r w:rsidRPr="00BE7E6C">
        <w:rPr>
          <w:rFonts w:ascii="GHEA Grapalat" w:hAnsi="GHEA Grapalat"/>
          <w:lang w:val="hy-AM"/>
        </w:rPr>
        <w:t>մատու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ցել աուդիտորական ծառայություններ։</w:t>
      </w:r>
    </w:p>
    <w:p w14:paraId="779259A3" w14:textId="5806B384" w:rsidR="002F1543" w:rsidRPr="00BE7E6C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Մասնավորապես, փոփոխվել է «Հայաստանի հաշվապահների և աուդիտորների ասոցիացիա» հասարակական կազմակերպության կանոնադրությունը՝ համապատաս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խա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նեց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նելով նոր օրենքների պահանջներին։ Վերը նշված փոփոխությունների համաձայն՝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մակերպությունը վերանվանվել է որպես «Հայաստանի աուդիտորների և փորձագետ հաշվապահների պալատ» հասարակական կազմակերպություն (այսուհետ՝ Պալատ)։</w:t>
      </w:r>
    </w:p>
    <w:p w14:paraId="4485B0A9" w14:textId="77777777" w:rsidR="002F1543" w:rsidRPr="00BE7E6C" w:rsidRDefault="002F1543" w:rsidP="002F1543">
      <w:pPr>
        <w:spacing w:line="360" w:lineRule="auto"/>
        <w:ind w:firstLine="567"/>
        <w:jc w:val="both"/>
        <w:rPr>
          <w:rFonts w:ascii="Cambria Math" w:hAnsi="Cambria Math"/>
          <w:lang w:val="hy-AM"/>
        </w:rPr>
      </w:pPr>
      <w:r w:rsidRPr="00BE7E6C">
        <w:rPr>
          <w:rFonts w:ascii="GHEA Grapalat" w:hAnsi="GHEA Grapalat"/>
          <w:lang w:val="hy-AM"/>
        </w:rPr>
        <w:t>Բացի այդ</w:t>
      </w:r>
      <w:r>
        <w:rPr>
          <w:rFonts w:ascii="GHEA Grapalat" w:hAnsi="GHEA Grapalat"/>
          <w:lang w:val="hy-AM"/>
        </w:rPr>
        <w:t>,</w:t>
      </w:r>
      <w:r w:rsidRPr="00BE7E6C">
        <w:rPr>
          <w:rFonts w:ascii="GHEA Grapalat" w:hAnsi="GHEA Grapalat"/>
          <w:lang w:val="hy-AM"/>
        </w:rPr>
        <w:t xml:space="preserve"> մշակվել և հաստատվել են հետևյալ իրավական </w:t>
      </w:r>
      <w:r>
        <w:rPr>
          <w:rFonts w:ascii="GHEA Grapalat" w:hAnsi="GHEA Grapalat"/>
          <w:lang w:val="hy-AM"/>
        </w:rPr>
        <w:t>ակտերը</w:t>
      </w:r>
      <w:r>
        <w:rPr>
          <w:rFonts w:ascii="Cambria Math" w:hAnsi="Cambria Math"/>
          <w:lang w:val="hy-AM"/>
        </w:rPr>
        <w:t>՝</w:t>
      </w:r>
    </w:p>
    <w:p w14:paraId="57D72194" w14:textId="1421A7E5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7E6C">
        <w:rPr>
          <w:rFonts w:ascii="GHEA Grapalat" w:hAnsi="GHEA Grapalat"/>
          <w:sz w:val="24"/>
          <w:szCs w:val="24"/>
          <w:lang w:val="hy-AM"/>
        </w:rPr>
        <w:t>Պալատի անդամ աուդիտորների, փորձագետ հաշվապահների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կան կազմակերպությունների ռեեստրի վարման կարգը, որը հաստատվել է «Աուդիտոր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ների, փորձագետ հաշվապահների և աուդիտորական կազմակերպությունների ռեեստրի վար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ման կարգը և ռեեստրում ներառվող տվյալների նվազագույն ցանկը սահմանելու մասին» ՀՎԽ</w:t>
      </w:r>
      <w:r>
        <w:rPr>
          <w:rFonts w:ascii="GHEA Grapalat" w:hAnsi="GHEA Grapalat"/>
          <w:sz w:val="24"/>
          <w:szCs w:val="24"/>
          <w:lang w:val="hy-AM"/>
        </w:rPr>
        <w:t xml:space="preserve"> 2020 թվականի օգոստոսի 31-ի թիվ 1-Լ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որոշման հիման վրա.</w:t>
      </w:r>
    </w:p>
    <w:p w14:paraId="733010F7" w14:textId="77777777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Պալատի ընդհանուր ժողովի անցկացման և պատվիրակների ընտրության կարգը.</w:t>
      </w:r>
    </w:p>
    <w:p w14:paraId="1607CAA5" w14:textId="77777777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Պալատին անդամակցելու կարգը.</w:t>
      </w:r>
    </w:p>
    <w:p w14:paraId="43F5D99C" w14:textId="0935DA89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«Հայաստանի հաշվապահների և աուդիտորների ասոցիացիա» հասարակական կազ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մակերպության աուդիտորի որակավորման վկայագիրը և հաշվապահի որակավոր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ման վկայագիրը Պալատի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515BA">
        <w:rPr>
          <w:rFonts w:ascii="GHEA Grapalat" w:hAnsi="GHEA Grapalat"/>
          <w:sz w:val="24"/>
          <w:szCs w:val="24"/>
          <w:lang w:val="hy-AM"/>
        </w:rPr>
        <w:t xml:space="preserve"> համապատասխանաբար աուդիտորի որակավորման վկայա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կա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նով և փորձագետ հաշվապահի որակավորման վկայականով փոխարինելու կարգը.</w:t>
      </w:r>
    </w:p>
    <w:p w14:paraId="49A9FBF4" w14:textId="720D6FB7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Պալատի անդամներին, որոնք չունեն օրենքի համաձայն աուդիտորի կամ փորձա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գետ հաշվապահի որակավորում կամ հավատարմագրված մասնագիտացված կառույցի աուդիտորի կամ հաշվապահի որակավորման վկայագիր, սահմանափակ գոր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ծո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ղության ժամկետով փորձագետ հաշվապահի որակավորման վկայական տ</w:t>
      </w:r>
      <w:r>
        <w:rPr>
          <w:rFonts w:ascii="GHEA Grapalat" w:hAnsi="GHEA Grapalat"/>
          <w:sz w:val="24"/>
          <w:szCs w:val="24"/>
          <w:lang w:val="hy-AM"/>
        </w:rPr>
        <w:t>րամադրելու</w:t>
      </w:r>
      <w:r w:rsidRPr="000515BA">
        <w:rPr>
          <w:rFonts w:ascii="GHEA Grapalat" w:hAnsi="GHEA Grapalat"/>
          <w:sz w:val="24"/>
          <w:szCs w:val="24"/>
          <w:lang w:val="hy-AM"/>
        </w:rPr>
        <w:t xml:space="preserve"> կարգը.</w:t>
      </w:r>
    </w:p>
    <w:p w14:paraId="1933A805" w14:textId="401B7CCE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Պալատի անդամներին, որոնք ունեն ՀՀ ֆինանսների նախարարության աուդի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տորի կամ հաշվապահի որակավորման վկայական, պալատի ռեեստրում գրանցման համար անհրաժեշտ փաստաթղթերի ներկայացման կարգը</w:t>
      </w:r>
      <w:r w:rsidR="00BF52AA">
        <w:rPr>
          <w:rFonts w:ascii="GHEA Grapalat" w:hAnsi="GHEA Grapalat"/>
          <w:sz w:val="24"/>
          <w:szCs w:val="24"/>
        </w:rPr>
        <w:t>:</w:t>
      </w:r>
    </w:p>
    <w:p w14:paraId="6DC17C44" w14:textId="3AEB50BB" w:rsidR="002F1543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9200E">
        <w:rPr>
          <w:rFonts w:ascii="GHEA Grapalat" w:hAnsi="GHEA Grapalat"/>
          <w:lang w:val="hy-AM"/>
        </w:rPr>
        <w:t>Վերը նշված իրավական ակտերի հիման վրա 202</w:t>
      </w:r>
      <w:r>
        <w:rPr>
          <w:rFonts w:ascii="GHEA Grapalat" w:hAnsi="GHEA Grapalat"/>
          <w:lang w:val="hy-AM"/>
        </w:rPr>
        <w:t>1</w:t>
      </w:r>
      <w:r w:rsidRPr="0029200E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հունվարի</w:t>
      </w:r>
      <w:r w:rsidRPr="0029200E">
        <w:rPr>
          <w:rFonts w:ascii="GHEA Grapalat" w:hAnsi="GHEA Grapalat"/>
          <w:lang w:val="hy-AM"/>
        </w:rPr>
        <w:t xml:space="preserve"> 29-ի դրությամբ Պալատին անդամակցել է թվով 2</w:t>
      </w:r>
      <w:r>
        <w:rPr>
          <w:rFonts w:ascii="GHEA Grapalat" w:hAnsi="GHEA Grapalat"/>
          <w:lang w:val="hy-AM"/>
        </w:rPr>
        <w:t>5</w:t>
      </w:r>
      <w:r w:rsidRPr="0029200E">
        <w:rPr>
          <w:rFonts w:ascii="GHEA Grapalat" w:hAnsi="GHEA Grapalat"/>
          <w:lang w:val="hy-AM"/>
        </w:rPr>
        <w:t xml:space="preserve"> աուդիտորական կազմակերպություն և 447 ֆիզիկական անձ, որոնցից 231-ը Պալատի նախկին անդամներն են, իսկ 216-ը՝ նոր անդա</w:t>
      </w:r>
      <w:r w:rsidR="00BF52AA">
        <w:rPr>
          <w:rFonts w:ascii="GHEA Grapalat" w:hAnsi="GHEA Grapalat"/>
          <w:lang w:val="hy-AM"/>
        </w:rPr>
        <w:t>մ</w:t>
      </w:r>
      <w:r w:rsidR="00BF52AA">
        <w:rPr>
          <w:rFonts w:ascii="GHEA Grapalat" w:hAnsi="GHEA Grapalat"/>
          <w:lang w:val="hy-AM"/>
        </w:rPr>
        <w:softHyphen/>
        <w:t>ներ</w:t>
      </w:r>
      <w:r w:rsidRPr="0029200E">
        <w:rPr>
          <w:rFonts w:ascii="GHEA Grapalat" w:hAnsi="GHEA Grapalat"/>
          <w:lang w:val="hy-AM"/>
        </w:rPr>
        <w:t xml:space="preserve">։ Այսինքն, աուդիտորական կազմակերպությունների շուրջ </w:t>
      </w:r>
      <w:r>
        <w:rPr>
          <w:rFonts w:ascii="GHEA Grapalat" w:hAnsi="GHEA Grapalat"/>
          <w:lang w:val="hy-AM"/>
        </w:rPr>
        <w:t>96</w:t>
      </w:r>
      <w:r w:rsidRPr="0029200E">
        <w:rPr>
          <w:rFonts w:ascii="GHEA Grapalat" w:hAnsi="GHEA Grapalat"/>
          <w:lang w:val="hy-AM"/>
        </w:rPr>
        <w:t>%-ն արդեն իսկ անդամակցել է մասնագիտացված կառույցին։</w:t>
      </w:r>
    </w:p>
    <w:p w14:paraId="32C91C3D" w14:textId="77777777" w:rsidR="002F1543" w:rsidRPr="005E46DF" w:rsidRDefault="002F1543" w:rsidP="002F1543">
      <w:pPr>
        <w:spacing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lastRenderedPageBreak/>
        <w:t xml:space="preserve">Փորձագետ հաշվապահների և աուդիտորների որակավորման հետ կապված </w:t>
      </w:r>
      <w:r w:rsidRPr="005E46D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ՀՎԽ հետ համաձայնեցվել են </w:t>
      </w:r>
      <w:r w:rsidRPr="005E46DF">
        <w:rPr>
          <w:rFonts w:ascii="GHEA Grapalat" w:hAnsi="GHEA Grapalat"/>
          <w:lang w:val="hy-AM"/>
        </w:rPr>
        <w:t>Պալատի աուդիտորի և փորձագետ հաշվապահի որակավորման վկայականների ձևերը։</w:t>
      </w:r>
    </w:p>
    <w:p w14:paraId="684D1A69" w14:textId="7183B763" w:rsidR="002F1543" w:rsidRPr="000515BA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Բացի այդ</w:t>
      </w:r>
      <w:r>
        <w:rPr>
          <w:rFonts w:ascii="GHEA Grapalat" w:hAnsi="GHEA Grapalat"/>
          <w:lang w:val="hy-AM"/>
        </w:rPr>
        <w:t>,</w:t>
      </w:r>
      <w:r w:rsidRPr="00BE7E6C">
        <w:rPr>
          <w:rFonts w:ascii="GHEA Grapalat" w:hAnsi="GHEA Grapalat"/>
          <w:lang w:val="hy-AM"/>
        </w:rPr>
        <w:t xml:space="preserve"> </w:t>
      </w:r>
      <w:r w:rsidR="00BF52AA">
        <w:rPr>
          <w:rFonts w:ascii="GHEA Grapalat" w:hAnsi="GHEA Grapalat"/>
          <w:lang w:val="hy-AM"/>
        </w:rPr>
        <w:t xml:space="preserve"> 2020 թվականի վերջին </w:t>
      </w:r>
      <w:r>
        <w:rPr>
          <w:rFonts w:ascii="GHEA Grapalat" w:hAnsi="GHEA Grapalat"/>
          <w:lang w:val="hy-AM"/>
        </w:rPr>
        <w:t>ՀՎԽ հետ վերջնական համաձայնեցման փուլում են գտնվ</w:t>
      </w:r>
      <w:r w:rsidR="00BF52AA">
        <w:rPr>
          <w:rFonts w:ascii="GHEA Grapalat" w:hAnsi="GHEA Grapalat"/>
          <w:lang w:val="hy-AM"/>
        </w:rPr>
        <w:t>ել</w:t>
      </w:r>
      <w:r>
        <w:rPr>
          <w:rFonts w:ascii="GHEA Grapalat" w:hAnsi="GHEA Grapalat"/>
          <w:lang w:val="hy-AM"/>
        </w:rPr>
        <w:t xml:space="preserve"> </w:t>
      </w:r>
      <w:r w:rsidRPr="00C24ABC">
        <w:rPr>
          <w:rFonts w:ascii="GHEA Grapalat" w:hAnsi="GHEA Grapalat" w:cs="Sylfaen"/>
          <w:bCs/>
          <w:lang w:val="hy-AM"/>
        </w:rPr>
        <w:t>ա</w:t>
      </w:r>
      <w:r w:rsidRPr="00013FB4">
        <w:rPr>
          <w:rFonts w:ascii="GHEA Grapalat" w:hAnsi="GHEA Grapalat" w:cs="Sylfaen"/>
          <w:lang w:val="hy-AM"/>
        </w:rPr>
        <w:t xml:space="preserve">ուդիտորի </w:t>
      </w:r>
      <w:r>
        <w:rPr>
          <w:rFonts w:ascii="GHEA Grapalat" w:hAnsi="GHEA Grapalat" w:cs="Sylfaen"/>
          <w:lang w:val="hy-AM"/>
        </w:rPr>
        <w:t>և</w:t>
      </w:r>
      <w:r w:rsidRPr="00013FB4">
        <w:rPr>
          <w:rFonts w:ascii="GHEA Grapalat" w:hAnsi="GHEA Grapalat" w:cs="Sylfaen"/>
          <w:lang w:val="hy-AM"/>
        </w:rPr>
        <w:t xml:space="preserve"> փորձագետ հաշվապահի որակավոր</w:t>
      </w:r>
      <w:r>
        <w:rPr>
          <w:rFonts w:ascii="GHEA Grapalat" w:hAnsi="GHEA Grapalat" w:cs="Sylfaen"/>
          <w:lang w:val="hy-AM"/>
        </w:rPr>
        <w:t>ու</w:t>
      </w:r>
      <w:r w:rsidRPr="00013FB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 ստանալու</w:t>
      </w:r>
      <w:r w:rsidRPr="00013FB4">
        <w:rPr>
          <w:rFonts w:ascii="GHEA Grapalat" w:hAnsi="GHEA Grapalat" w:cs="Sylfaen"/>
          <w:lang w:val="hy-AM"/>
        </w:rPr>
        <w:t xml:space="preserve"> համար </w:t>
      </w:r>
      <w:r>
        <w:rPr>
          <w:rFonts w:ascii="GHEA Grapalat" w:hAnsi="GHEA Grapalat" w:cs="Sylfaen"/>
          <w:lang w:val="hy-AM"/>
        </w:rPr>
        <w:t xml:space="preserve">անհրաժեշտ </w:t>
      </w:r>
      <w:r w:rsidRPr="00013FB4">
        <w:rPr>
          <w:rFonts w:ascii="GHEA Grapalat" w:hAnsi="GHEA Grapalat" w:cs="Sylfaen"/>
          <w:lang w:val="hy-AM"/>
        </w:rPr>
        <w:t>աշխատանքային փորձին վերաբերող պահանջները</w:t>
      </w:r>
      <w:r>
        <w:rPr>
          <w:rFonts w:ascii="GHEA Grapalat" w:hAnsi="GHEA Grapalat" w:cs="Sylfaen"/>
        </w:rPr>
        <w:t xml:space="preserve">, </w:t>
      </w:r>
      <w:r>
        <w:rPr>
          <w:rFonts w:ascii="GHEA Grapalat" w:hAnsi="GHEA Grapalat" w:cs="Sylfaen"/>
          <w:lang w:val="hy-AM"/>
        </w:rPr>
        <w:t>ինչպես նա</w:t>
      </w:r>
      <w:r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 xml:space="preserve">աուդիտորի և փորձագետ հաշվապահի որակավորման տրման </w:t>
      </w:r>
      <w:r w:rsidRPr="000079E2">
        <w:rPr>
          <w:rFonts w:ascii="GHEA Grapalat" w:hAnsi="GHEA Grapalat" w:cs="Sylfaen"/>
          <w:lang w:val="hy-AM"/>
        </w:rPr>
        <w:t>կարգը</w:t>
      </w:r>
      <w:r>
        <w:rPr>
          <w:rFonts w:ascii="GHEA Grapalat" w:hAnsi="GHEA Grapalat"/>
          <w:lang w:val="hy-AM"/>
        </w:rPr>
        <w:t>: Միաժամանակ, ՀՀ ֆինանսների նախարարության կողմից իրականացվել են աուդիտորների և հաշվապահների որակավորման վկայականների երկարաձգման աշխատանքները՝ օրենքների պահանջների համաձայն, ինչպես նաև բավարարվել են մինչև առաջին մասնագիտացված կառույցի հավատարմագրումը ստացված՝ հաշվապահների որակավորման քննություններին մասնակցության բոլոր դիմումները։</w:t>
      </w:r>
    </w:p>
    <w:p w14:paraId="70FB2E92" w14:textId="77777777" w:rsidR="002F1543" w:rsidRDefault="002F1543" w:rsidP="002F1543">
      <w:pPr>
        <w:spacing w:line="360" w:lineRule="auto"/>
        <w:ind w:firstLine="567"/>
        <w:jc w:val="both"/>
        <w:rPr>
          <w:rFonts w:ascii="GHEA Grapalat" w:hAnsi="GHEA Grapalat"/>
        </w:rPr>
      </w:pPr>
      <w:r w:rsidRPr="00BE7E6C">
        <w:rPr>
          <w:rFonts w:ascii="GHEA Grapalat" w:hAnsi="GHEA Grapalat"/>
          <w:lang w:val="hy-AM"/>
        </w:rPr>
        <w:t xml:space="preserve">Ի լրումն անդամակցությանը վերաբերող </w:t>
      </w:r>
      <w:r>
        <w:rPr>
          <w:rFonts w:ascii="GHEA Grapalat" w:hAnsi="GHEA Grapalat"/>
          <w:lang w:val="hy-AM"/>
        </w:rPr>
        <w:t>կառուցակարգերի՝</w:t>
      </w:r>
      <w:r w:rsidRPr="00BE7E6C">
        <w:rPr>
          <w:rFonts w:ascii="GHEA Grapalat" w:hAnsi="GHEA Grapalat"/>
          <w:lang w:val="hy-AM"/>
        </w:rPr>
        <w:t xml:space="preserve"> ՀՎԽ-ի կողմից մշակ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վել և հաստատվել է նաև ակտիվների և պարտավորությունների պարտադիր գույքա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գր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ման անցկացման կարգի նախագիծը, </w:t>
      </w:r>
      <w:r>
        <w:rPr>
          <w:rFonts w:ascii="GHEA Grapalat" w:hAnsi="GHEA Grapalat"/>
          <w:lang w:val="hy-AM"/>
        </w:rPr>
        <w:t>որն արդեն իսկ ներկայացվել է ՀՀ արդարադատության նախարարություն՝ իրավական փորձաքննության նպատակով</w:t>
      </w:r>
      <w:r w:rsidRPr="00BE7E6C">
        <w:rPr>
          <w:rFonts w:ascii="GHEA Grapalat" w:hAnsi="GHEA Grapalat"/>
          <w:lang w:val="hy-AM"/>
        </w:rPr>
        <w:t>։</w:t>
      </w:r>
    </w:p>
    <w:p w14:paraId="6F367D9D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187DE381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308D7BE5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3ED6C43A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5032BC36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456B46F9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3F8E92C0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5BA0B6DA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3F93A0A3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1D866615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4806F770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43C3A6C8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43E21BC6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2ACAC47A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3FE0594F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1CCEEF23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49B8D779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532F1AEB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51287AAB" w14:textId="77777777" w:rsidR="002F1543" w:rsidRDefault="002F1543" w:rsidP="002F1543">
      <w:pPr>
        <w:jc w:val="center"/>
        <w:rPr>
          <w:rFonts w:ascii="GHEA Grapalat" w:hAnsi="GHEA Grapalat"/>
          <w:lang w:val="hy-AM"/>
        </w:rPr>
      </w:pPr>
    </w:p>
    <w:p w14:paraId="545061F5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4E4F6C49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57FA1C3D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311A2355" w14:textId="77777777" w:rsidR="002F1543" w:rsidRPr="00042D51" w:rsidRDefault="002F1543" w:rsidP="002F1543">
      <w:pPr>
        <w:jc w:val="center"/>
        <w:rPr>
          <w:rFonts w:ascii="GHEA Grapalat" w:hAnsi="GHEA Grapalat"/>
          <w:lang w:val="hy-AM"/>
        </w:rPr>
      </w:pPr>
    </w:p>
    <w:p w14:paraId="52CA3F2E" w14:textId="77777777" w:rsidR="002F1543" w:rsidRPr="00A9717F" w:rsidRDefault="002F1543" w:rsidP="002F154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9717F">
        <w:rPr>
          <w:rFonts w:ascii="GHEA Grapalat" w:hAnsi="GHEA Grapalat"/>
          <w:b/>
          <w:sz w:val="26"/>
          <w:szCs w:val="26"/>
          <w:lang w:val="hy-AM"/>
        </w:rPr>
        <w:lastRenderedPageBreak/>
        <w:t>Հաշվապահական հաշվառման և աուդիտորական գործունեության կարգավորմանն ուղղված միջոցառումները</w:t>
      </w:r>
    </w:p>
    <w:p w14:paraId="33E6B69B" w14:textId="77777777" w:rsidR="002F1543" w:rsidRDefault="002F1543" w:rsidP="002F1543">
      <w:pPr>
        <w:jc w:val="center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34F82B8E" w14:textId="77777777" w:rsidR="002F1543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 թվականին ՀՎԽ կողմից նախատեսվում է շարունակել ոլորտները կարգավորող օրենքներից բխող իրավական ակտերի ընդունման ապահովման գործընթացը։ Մասնավորապես նախատեսվում է ապահովել հետևյալ իրավական ակտերի ընդունումը՝</w:t>
      </w:r>
    </w:p>
    <w:p w14:paraId="2FABB8DC" w14:textId="651F5643" w:rsidR="002F1543" w:rsidRPr="00A9717F" w:rsidRDefault="002F1543" w:rsidP="002F1543">
      <w:pPr>
        <w:pStyle w:val="ListParagraph"/>
        <w:numPr>
          <w:ilvl w:val="0"/>
          <w:numId w:val="32"/>
        </w:numPr>
        <w:spacing w:before="0" w:after="200" w:line="360" w:lineRule="auto"/>
        <w:ind w:left="0" w:firstLine="426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</w:t>
      </w:r>
      <w:r>
        <w:rPr>
          <w:rFonts w:ascii="GHEA Grapalat" w:hAnsi="GHEA Grapalat"/>
          <w:sz w:val="24"/>
          <w:szCs w:val="24"/>
        </w:rPr>
        <w:t>.</w:t>
      </w:r>
    </w:p>
    <w:p w14:paraId="69DF9454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ֆինանսների նախարարության կամ ՀՀ կենտրոնական բանկի կողմից տրամադրված գործող հաշվապահի որակավորման վկայական ունեցող անձանց օրենքի իմաստով փորձագետ հաշվապահի որակավորման վկայականի տրամադրման պարզեցված կարգ,</w:t>
      </w:r>
    </w:p>
    <w:p w14:paraId="414A5480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ֆինանսների նախարարության կողմից տրամադրված գործող աուդիտորի որակավորման վկայական ունեցող անձանց օրենքի իմաստով աուդիտորի որակավորման վկայականի տրամադրման պարզեցված կարգ,</w:t>
      </w:r>
    </w:p>
    <w:p w14:paraId="5B988140" w14:textId="77777777" w:rsidR="002F1543" w:rsidRPr="00A9717F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Պալատին աուդիտորների, փորձագետ հաշվապահների և աուդիտորական կազմակերպությունների անդամակցության համար օրենքով նախատեսված մուտքի վճարի չափ և վճարման կարգ,</w:t>
      </w:r>
    </w:p>
    <w:p w14:paraId="04A34A6C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Պալատին ա</w:t>
      </w:r>
      <w:r w:rsidRPr="00A9717F">
        <w:rPr>
          <w:rFonts w:ascii="GHEA Grapalat" w:hAnsi="GHEA Grapalat"/>
          <w:sz w:val="24"/>
          <w:szCs w:val="24"/>
          <w:lang w:val="hy-AM"/>
        </w:rPr>
        <w:t>նդամակցության համար դիմած ֆիզիկական անձի մասնագիտական աշխատանքի փորձի վերաբերյալ տեղեկանքին ներկայացվող պահանջներ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076AC05E" w14:textId="77777777" w:rsidR="002F1543" w:rsidRPr="00A9717F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Պալատին անդամակցած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աուդիտորների, փորձագետ հաշվապահների և աուդիտորական կազմակերպությունների անդամավճարների չափ,</w:t>
      </w:r>
    </w:p>
    <w:p w14:paraId="2562934B" w14:textId="77777777" w:rsidR="002F1543" w:rsidRPr="0061345B" w:rsidRDefault="002F1543" w:rsidP="00C123A8">
      <w:pPr>
        <w:pStyle w:val="ListParagraph"/>
        <w:numPr>
          <w:ilvl w:val="0"/>
          <w:numId w:val="32"/>
        </w:numPr>
        <w:spacing w:before="0" w:after="20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</w:t>
      </w:r>
      <w:r>
        <w:rPr>
          <w:rFonts w:ascii="GHEA Grapalat" w:hAnsi="GHEA Grapalat"/>
          <w:sz w:val="24"/>
          <w:szCs w:val="24"/>
        </w:rPr>
        <w:t>`</w:t>
      </w:r>
    </w:p>
    <w:p w14:paraId="51B9601D" w14:textId="77777777" w:rsidR="002F1543" w:rsidRDefault="002F1543" w:rsidP="00C123A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45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Որակավորման քննությունների ծրագիր և քննությունների անցկացման կարգ,</w:t>
      </w:r>
    </w:p>
    <w:p w14:paraId="4FA91765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Որակավորման քննություններից ազատման կարգ,</w:t>
      </w:r>
    </w:p>
    <w:p w14:paraId="24F355E2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Որակավորման հանձնաժողովի անհատական կազմ և կանոնադրություն,</w:t>
      </w:r>
    </w:p>
    <w:p w14:paraId="263290ED" w14:textId="77777777" w:rsidR="002F1543" w:rsidRPr="0061345B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Որակավորման քննությունների վճարի չափ,</w:t>
      </w:r>
    </w:p>
    <w:p w14:paraId="7CEE950F" w14:textId="77777777" w:rsidR="002F1543" w:rsidRDefault="002F1543" w:rsidP="002F1543">
      <w:pPr>
        <w:pStyle w:val="ListParagraph"/>
        <w:numPr>
          <w:ilvl w:val="0"/>
          <w:numId w:val="32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</w:t>
      </w:r>
      <w:r>
        <w:rPr>
          <w:rFonts w:ascii="GHEA Grapalat" w:hAnsi="GHEA Grapalat"/>
          <w:sz w:val="24"/>
          <w:szCs w:val="24"/>
        </w:rPr>
        <w:t>`</w:t>
      </w:r>
    </w:p>
    <w:p w14:paraId="67D94CCB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գնահատման ընթացակարգեր,</w:t>
      </w:r>
    </w:p>
    <w:p w14:paraId="1663FAC4" w14:textId="77777777" w:rsidR="002F1543" w:rsidRPr="0061345B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45B">
        <w:rPr>
          <w:rFonts w:ascii="GHEA Grapalat" w:hAnsi="GHEA Grapalat"/>
          <w:sz w:val="24"/>
          <w:szCs w:val="24"/>
          <w:lang w:val="hy-AM"/>
        </w:rPr>
        <w:t>Աուդիտորական կազմակերպությունների կողմից աուդիտորական գործունեությանը վերաբերող հաշվետվությունների ներկայացման կարգ, ժամկետներ և պարբերականություն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1497DDB7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Փորձագետ հաշվապահների և աուդիտորների շարունակական մասնագիտական զարգացման հետ կապված պահանջներ,</w:t>
      </w:r>
    </w:p>
    <w:p w14:paraId="212164EA" w14:textId="7E3D2792" w:rsidR="002F1543" w:rsidRPr="0061345B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 ա</w:t>
      </w:r>
      <w:r w:rsidRPr="0061345B">
        <w:rPr>
          <w:rFonts w:ascii="GHEA Grapalat" w:hAnsi="GHEA Grapalat"/>
          <w:sz w:val="24"/>
          <w:szCs w:val="24"/>
          <w:lang w:val="hy-AM"/>
        </w:rPr>
        <w:t>նդամների նկատմամբ կարգապահական պատասխանատվության միջոցների կիրառման կարգ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405C14F4" w14:textId="18F6CF09" w:rsidR="00861EF8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Վերը նշված իրավական ակտերի հաստատմամբ, ըստ էության, կապահովվեն նոր օրենքներից բխող հիմնական բոլոր կառուցակարգերի ներդրումը, ինչը հնարավորություն կտա ՀՎԽ-ին առավել ակտիվորեն անդրադառնալ մեթոդական աշխատանքների իրականացմանը։ Այնուամենայնիվ, 2021 թվականին նույնպես նախատեսվում է շարունակել մեթոդական բնույթի իրավական ակտերի մշակման աշխատանքների իրականացումը։</w:t>
      </w:r>
    </w:p>
    <w:sectPr w:rsidR="00861EF8" w:rsidSect="009F7C7F">
      <w:footerReference w:type="even" r:id="rId10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0C4A" w14:textId="77777777" w:rsidR="00E63507" w:rsidRDefault="00E63507">
      <w:r>
        <w:separator/>
      </w:r>
    </w:p>
  </w:endnote>
  <w:endnote w:type="continuationSeparator" w:id="0">
    <w:p w14:paraId="76EE6E68" w14:textId="77777777" w:rsidR="00E63507" w:rsidRDefault="00E6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F061" w14:textId="77777777" w:rsidR="00E63507" w:rsidRDefault="00E63507">
      <w:r>
        <w:separator/>
      </w:r>
    </w:p>
  </w:footnote>
  <w:footnote w:type="continuationSeparator" w:id="0">
    <w:p w14:paraId="32BA4971" w14:textId="77777777" w:rsidR="00E63507" w:rsidRDefault="00E6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10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25"/>
  </w:num>
  <w:num w:numId="11">
    <w:abstractNumId w:val="6"/>
  </w:num>
  <w:num w:numId="12">
    <w:abstractNumId w:val="30"/>
  </w:num>
  <w:num w:numId="13">
    <w:abstractNumId w:val="18"/>
  </w:num>
  <w:num w:numId="14">
    <w:abstractNumId w:val="9"/>
  </w:num>
  <w:num w:numId="15">
    <w:abstractNumId w:val="8"/>
  </w:num>
  <w:num w:numId="16">
    <w:abstractNumId w:val="19"/>
  </w:num>
  <w:num w:numId="17">
    <w:abstractNumId w:val="2"/>
  </w:num>
  <w:num w:numId="18">
    <w:abstractNumId w:val="24"/>
  </w:num>
  <w:num w:numId="19">
    <w:abstractNumId w:val="16"/>
  </w:num>
  <w:num w:numId="20">
    <w:abstractNumId w:val="1"/>
  </w:num>
  <w:num w:numId="21">
    <w:abstractNumId w:val="23"/>
  </w:num>
  <w:num w:numId="22">
    <w:abstractNumId w:val="4"/>
  </w:num>
  <w:num w:numId="23">
    <w:abstractNumId w:val="20"/>
  </w:num>
  <w:num w:numId="24">
    <w:abstractNumId w:val="11"/>
  </w:num>
  <w:num w:numId="25">
    <w:abstractNumId w:val="28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808B8"/>
    <w:rsid w:val="0048110F"/>
    <w:rsid w:val="004856CB"/>
    <w:rsid w:val="004919FB"/>
    <w:rsid w:val="004938B8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EE9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2272"/>
    <w:rsid w:val="00BE48EF"/>
    <w:rsid w:val="00BE4E27"/>
    <w:rsid w:val="00BF0466"/>
    <w:rsid w:val="00BF448C"/>
    <w:rsid w:val="00BF4FAA"/>
    <w:rsid w:val="00BF52AA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78A9"/>
    <w:rsid w:val="00E14226"/>
    <w:rsid w:val="00E14EE0"/>
    <w:rsid w:val="00E216ED"/>
    <w:rsid w:val="00E22101"/>
    <w:rsid w:val="00E2249A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EC0F8"/>
  <w15:docId w15:val="{935E1749-65C1-49C7-A44E-B0526E60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yADcAIAAyADAAMgAxACAAOQA6ADMAOQAgAEEATQAAAAAAAAAAAAAAAAAAAAAAAAAAAAAAAAAAAAAAAAAAAAAAAAAAAAAAAAAAAAAAAAAAAAAAAAAAAAAAAAAAAAAAAAAAAAAAAAAAAAAAAAAAAAAAAAAAAAAAAADlBwQAAgAbAAkAJwAS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wNDI3MDUzOTE4WjAjBgkqhkiG9w0BCQQxFgQU1AENAiFT5Deel7RfsATyeYOzxr4wKwYLKoZIhvcNAQkQAgwxHDAaMBgwFgQUuJDk0DntZ/HMd/RZ6sXUccRRrAIwDQYJKoZIhvcNAQEBBQAEggEAirarHK/5lWYIZZh0zDs5K54/11fOHGZflZKU95cdAsElRNaAVS8LSPlf/kC3NMIpqPRJF3DkCgrMq8y6sGCxwPazv+IT4vLXHbX4FWQJorEJGyEpFvERbcmj7V2ysGz01wSEdqVHOvVScMAvCXlLOHczYa4NIHu8doIQJOABFZRFrYRiCrrMUFkIWUdsNmzKfZY5bYvRKN5z9ZeW03AOVrlgJ5P76Ua9fu0O+mUZm+WbUlcpmWXQuFi2qVTAihlNVndahnxe16JhCN7mP7f2Sb2g+zX5k+84CKgYRQW1QAE93sEO3RMZWTQI0p9mh1iHlVmMUf16eI0ADBLcP7imh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5095-D136-4735-9B97-36CBE001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886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Ashot.Vardanyan</dc:creator>
  <cp:keywords>https://mul2-minfin.gov.am/tasks/308829/oneclick/2c4136d25e78f10a92e9799888fd72ddc4f409cf40bcee55c54c057cb5c4f622.docx?token=fff546e35e8f33f761393aa2d5da2c13</cp:keywords>
  <cp:lastModifiedBy>Arman Poghosyan</cp:lastModifiedBy>
  <cp:revision>3</cp:revision>
  <cp:lastPrinted>2021-04-17T15:58:00Z</cp:lastPrinted>
  <dcterms:created xsi:type="dcterms:W3CDTF">2021-04-27T05:34:00Z</dcterms:created>
  <dcterms:modified xsi:type="dcterms:W3CDTF">2021-04-27T05:40:00Z</dcterms:modified>
</cp:coreProperties>
</file>